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360" w:lineRule="auto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bookmarkStart w:id="0" w:name="_Toc32287"/>
      <w:bookmarkStart w:id="1" w:name="_Toc6224"/>
      <w:bookmarkStart w:id="2" w:name="_Toc14382"/>
      <w:bookmarkStart w:id="3" w:name="_Toc14070"/>
      <w:r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  <w:lang w:val="en-US" w:eastAsia="zh-CN"/>
        </w:rPr>
        <w:t>山东济钢型材有限公司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</w:rPr>
        <w:t>生产安全事故应急预案修订评审采购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竞争性谈判公告</w:t>
      </w:r>
      <w:bookmarkEnd w:id="0"/>
      <w:bookmarkEnd w:id="1"/>
      <w:bookmarkEnd w:id="2"/>
      <w:bookmarkEnd w:id="3"/>
    </w:p>
    <w:p>
      <w:pPr>
        <w:spacing w:line="400" w:lineRule="auto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1、项目编号：</w:t>
      </w:r>
      <w:r>
        <w:rPr>
          <w:rFonts w:hint="eastAsia" w:eastAsia="黑体"/>
          <w:b/>
          <w:color w:val="000000"/>
          <w:sz w:val="36"/>
          <w:lang w:val="en-US" w:eastAsia="zh-CN"/>
        </w:rPr>
        <w:t xml:space="preserve"> </w:t>
      </w:r>
      <w:r>
        <w:rPr>
          <w:rFonts w:eastAsia="仿宋_GB2312"/>
          <w:color w:val="000000"/>
          <w:sz w:val="30"/>
        </w:rPr>
        <w:t>1201240325001-1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widowControl/>
        <w:tabs>
          <w:tab w:val="left" w:pos="2640"/>
        </w:tabs>
        <w:autoSpaceDE w:val="0"/>
        <w:autoSpaceDN w:val="0"/>
        <w:adjustRightInd w:val="0"/>
        <w:snapToGrid w:val="0"/>
        <w:spacing w:line="580" w:lineRule="exact"/>
        <w:ind w:firstLine="643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、项目名称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山东济钢型材有限公司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生产安全事故应急预案修订评审采购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项目</w:t>
      </w:r>
    </w:p>
    <w:p>
      <w:pPr>
        <w:widowControl/>
        <w:tabs>
          <w:tab w:val="left" w:pos="2640"/>
        </w:tabs>
        <w:autoSpaceDE w:val="0"/>
        <w:autoSpaceDN w:val="0"/>
        <w:adjustRightInd w:val="0"/>
        <w:snapToGrid w:val="0"/>
        <w:spacing w:line="580" w:lineRule="exact"/>
        <w:ind w:firstLine="643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、项目内容: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生产安全事故应急预案修订评审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包含但不限于：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《应急资源调查及报告》《风险评估及报告》《专家评审》《应急预案》《应急演练脚本》《应急工作手册》《岗位应急处置卡》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zh-CN"/>
        </w:rPr>
        <w:t>。</w:t>
      </w:r>
    </w:p>
    <w:p>
      <w:pPr>
        <w:widowControl/>
        <w:tabs>
          <w:tab w:val="left" w:pos="2640"/>
        </w:tabs>
        <w:autoSpaceDE w:val="0"/>
        <w:autoSpaceDN w:val="0"/>
        <w:adjustRightInd w:val="0"/>
        <w:snapToGrid w:val="0"/>
        <w:spacing w:line="58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、供应商资格要求：</w:t>
      </w:r>
    </w:p>
    <w:p>
      <w:pPr>
        <w:kinsoku/>
        <w:wordWrap/>
        <w:overflowPunct/>
        <w:bidi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1.依法成立，投标人在中华人民共和国境内注册；具备法人资格和一般纳税人资格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营业范围包含文化、宣传、传媒制作等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insoku/>
        <w:wordWrap/>
        <w:overflowPunct/>
        <w:bidi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2.具有履行合同必需的专业技术、资质能力；</w:t>
      </w:r>
    </w:p>
    <w:p>
      <w:pPr>
        <w:kinsoku/>
        <w:wordWrap/>
        <w:overflowPunct/>
        <w:bidi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3.在经营活动中没有违法记录，需提供在“信用中国”网页查询记录情况；</w:t>
      </w:r>
    </w:p>
    <w:p>
      <w:pPr>
        <w:kinsoku/>
        <w:wordWrap/>
        <w:overflowPunct/>
        <w:bidi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4.不接受联合体投标；</w:t>
      </w:r>
    </w:p>
    <w:p>
      <w:pPr>
        <w:kinsoku/>
        <w:wordWrap/>
        <w:overflowPunct/>
        <w:bidi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.所有资质文件只接受在招投标系统中注册的电子文档，电子文档格式为JPG，不接受传真和邮寄的书面资料；</w:t>
      </w:r>
    </w:p>
    <w:p>
      <w:pPr>
        <w:kinsoku/>
        <w:wordWrap/>
        <w:overflowPunct/>
        <w:bidi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.如有单位资料造假，一经发现，立即在网上公示，并永久取消投标资格。</w:t>
      </w:r>
    </w:p>
    <w:p>
      <w:pPr>
        <w:widowControl/>
        <w:tabs>
          <w:tab w:val="left" w:pos="2640"/>
        </w:tabs>
        <w:autoSpaceDE w:val="0"/>
        <w:autoSpaceDN w:val="0"/>
        <w:adjustRightInd w:val="0"/>
        <w:snapToGrid w:val="0"/>
        <w:spacing w:line="58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zh-CN"/>
        </w:rPr>
        <w:t>、公告和报名</w:t>
      </w:r>
    </w:p>
    <w:p>
      <w:pPr>
        <w:widowControl/>
        <w:tabs>
          <w:tab w:val="left" w:pos="2640"/>
        </w:tabs>
        <w:autoSpaceDE w:val="0"/>
        <w:autoSpaceDN w:val="0"/>
        <w:adjustRightInd w:val="0"/>
        <w:snapToGrid w:val="0"/>
        <w:spacing w:line="580" w:lineRule="exact"/>
        <w:ind w:firstLine="320" w:firstLineChars="100"/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（1）报名方式：登录www.jigang.com.cn—济钢集团有限公司阳光购销平台或 bidding.jigang.com.cn (网上报名)；使用指南可在网站首页“帮助中心”下载。</w:t>
      </w:r>
    </w:p>
    <w:p>
      <w:pPr>
        <w:widowControl/>
        <w:tabs>
          <w:tab w:val="left" w:pos="2640"/>
        </w:tabs>
        <w:autoSpaceDE w:val="0"/>
        <w:autoSpaceDN w:val="0"/>
        <w:adjustRightInd w:val="0"/>
        <w:snapToGrid w:val="0"/>
        <w:spacing w:line="580" w:lineRule="exact"/>
        <w:ind w:firstLine="320" w:firstLineChars="100"/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（2）公告和报名时间：202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4月16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日-202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4月22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日。</w:t>
      </w:r>
    </w:p>
    <w:p>
      <w:pPr>
        <w:widowControl/>
        <w:tabs>
          <w:tab w:val="left" w:pos="2640"/>
        </w:tabs>
        <w:autoSpaceDE w:val="0"/>
        <w:autoSpaceDN w:val="0"/>
        <w:adjustRightInd w:val="0"/>
        <w:snapToGrid w:val="0"/>
        <w:spacing w:line="58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6、竞争性谈判文件获取</w:t>
      </w:r>
    </w:p>
    <w:p>
      <w:pPr>
        <w:widowControl/>
        <w:tabs>
          <w:tab w:val="left" w:pos="2640"/>
        </w:tabs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（1）获取：报名成功后可下载竞争性谈判文件。</w:t>
      </w:r>
    </w:p>
    <w:p>
      <w:pPr>
        <w:pStyle w:val="5"/>
        <w:ind w:firstLine="619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i w:val="0"/>
          <w:iCs w:val="0"/>
          <w:smallCaps w:val="0"/>
          <w:spacing w:val="0"/>
          <w:kern w:val="2"/>
          <w:sz w:val="32"/>
          <w:szCs w:val="32"/>
          <w:lang w:val="en-US" w:eastAsia="zh-CN" w:bidi="ar-SA"/>
        </w:rPr>
        <w:t>7、谈判保证金（无）</w:t>
      </w:r>
    </w:p>
    <w:p>
      <w:pPr>
        <w:snapToGrid w:val="0"/>
        <w:spacing w:line="500" w:lineRule="exact"/>
        <w:ind w:firstLine="643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采购人联系邮箱：wnzh789@126.Com</w:t>
      </w:r>
    </w:p>
    <w:p>
      <w:pPr>
        <w:numPr>
          <w:ilvl w:val="0"/>
          <w:numId w:val="1"/>
        </w:numPr>
        <w:ind w:left="630" w:leftChars="0" w:firstLineChars="0"/>
        <w:rPr>
          <w:rStyle w:val="10"/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</w:pPr>
      <w:r>
        <w:rPr>
          <w:rStyle w:val="10"/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响应文件的递交</w:t>
      </w:r>
    </w:p>
    <w:p>
      <w:pPr>
        <w:numPr>
          <w:ilvl w:val="0"/>
          <w:numId w:val="0"/>
        </w:numPr>
        <w:ind w:firstLine="320" w:firstLineChars="100"/>
        <w:rPr>
          <w:rStyle w:val="10"/>
          <w:rFonts w:hint="eastAsia" w:ascii="仿宋_GB2312" w:hAnsi="仿宋_GB2312" w:eastAsia="仿宋_GB2312" w:cs="仿宋_GB2312"/>
          <w:bCs/>
          <w:sz w:val="32"/>
          <w:szCs w:val="32"/>
          <w:lang w:val="zh-CN"/>
        </w:rPr>
      </w:pPr>
      <w:r>
        <w:rPr>
          <w:rStyle w:val="10"/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（1）响应文件递交的截止时间为202</w:t>
      </w:r>
      <w:r>
        <w:rPr>
          <w:rStyle w:val="10"/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Style w:val="10"/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年</w:t>
      </w:r>
      <w:r>
        <w:rPr>
          <w:rStyle w:val="10"/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Style w:val="10"/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月</w:t>
      </w:r>
      <w:r>
        <w:rPr>
          <w:rStyle w:val="10"/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24</w:t>
      </w:r>
      <w:r>
        <w:rPr>
          <w:rStyle w:val="10"/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日</w:t>
      </w:r>
      <w:r>
        <w:rPr>
          <w:rStyle w:val="10"/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14</w:t>
      </w:r>
      <w:r>
        <w:rPr>
          <w:rStyle w:val="10"/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时</w:t>
      </w:r>
      <w:r>
        <w:rPr>
          <w:rStyle w:val="10"/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0</w:t>
      </w:r>
      <w:r>
        <w:rPr>
          <w:rStyle w:val="10"/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分；</w:t>
      </w:r>
    </w:p>
    <w:p>
      <w:pPr>
        <w:widowControl/>
        <w:tabs>
          <w:tab w:val="left" w:pos="2640"/>
        </w:tabs>
        <w:autoSpaceDE w:val="0"/>
        <w:autoSpaceDN w:val="0"/>
        <w:adjustRightInd w:val="0"/>
        <w:snapToGrid w:val="0"/>
        <w:spacing w:line="58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10"/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（2）</w:t>
      </w:r>
      <w:r>
        <w:rPr>
          <w:rFonts w:hint="eastAsia" w:ascii="仿宋_GB2312" w:hAnsi="仿宋_GB2312" w:eastAsia="仿宋_GB2312" w:cs="仿宋_GB2312"/>
          <w:sz w:val="32"/>
          <w:szCs w:val="32"/>
        </w:rPr>
        <w:t>响应文件递交方式：网上递交，谢绝现场递交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widowControl/>
        <w:tabs>
          <w:tab w:val="left" w:pos="2640"/>
        </w:tabs>
        <w:autoSpaceDE w:val="0"/>
        <w:autoSpaceDN w:val="0"/>
        <w:adjustRightInd w:val="0"/>
        <w:snapToGrid w:val="0"/>
        <w:spacing w:line="58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响应文件按照谈判文件第七部分格式制作。</w:t>
      </w:r>
    </w:p>
    <w:p>
      <w:pPr>
        <w:widowControl/>
        <w:tabs>
          <w:tab w:val="left" w:pos="2640"/>
        </w:tabs>
        <w:autoSpaceDE w:val="0"/>
        <w:autoSpaceDN w:val="0"/>
        <w:adjustRightInd w:val="0"/>
        <w:snapToGrid w:val="0"/>
        <w:spacing w:line="58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、竞争性谈判时间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和方式</w:t>
      </w:r>
    </w:p>
    <w:p>
      <w:pPr>
        <w:widowControl/>
        <w:tabs>
          <w:tab w:val="left" w:pos="2640"/>
        </w:tabs>
        <w:autoSpaceDE w:val="0"/>
        <w:autoSpaceDN w:val="0"/>
        <w:adjustRightInd w:val="0"/>
        <w:snapToGrid w:val="0"/>
        <w:spacing w:line="580" w:lineRule="exact"/>
        <w:ind w:firstLine="645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同响应文件递交的截止时间。</w:t>
      </w:r>
    </w:p>
    <w:p>
      <w:pPr>
        <w:widowControl/>
        <w:tabs>
          <w:tab w:val="left" w:pos="2640"/>
        </w:tabs>
        <w:autoSpaceDE w:val="0"/>
        <w:autoSpaceDN w:val="0"/>
        <w:adjustRightInd w:val="0"/>
        <w:snapToGrid w:val="0"/>
        <w:spacing w:line="58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方式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：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t>山东济钢型材有限公司4楼会议室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。</w:t>
      </w:r>
    </w:p>
    <w:p>
      <w:pPr>
        <w:widowControl/>
        <w:tabs>
          <w:tab w:val="left" w:pos="2640"/>
        </w:tabs>
        <w:autoSpaceDE w:val="0"/>
        <w:autoSpaceDN w:val="0"/>
        <w:adjustRightInd w:val="0"/>
        <w:snapToGrid w:val="0"/>
        <w:spacing w:line="58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、联系方式</w:t>
      </w:r>
    </w:p>
    <w:p>
      <w:pPr>
        <w:widowControl/>
        <w:tabs>
          <w:tab w:val="left" w:pos="2640"/>
        </w:tabs>
        <w:autoSpaceDE w:val="0"/>
        <w:autoSpaceDN w:val="0"/>
        <w:adjustRightInd w:val="0"/>
        <w:snapToGrid w:val="0"/>
        <w:spacing w:line="580" w:lineRule="exact"/>
        <w:ind w:firstLine="5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谈判联系人：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</w:rPr>
        <w:t>先生             联系电话：88842121。</w:t>
      </w:r>
    </w:p>
    <w:p>
      <w:pPr>
        <w:widowControl/>
        <w:tabs>
          <w:tab w:val="left" w:pos="2640"/>
        </w:tabs>
        <w:autoSpaceDE w:val="0"/>
        <w:autoSpaceDN w:val="0"/>
        <w:adjustRightInd w:val="0"/>
        <w:snapToGrid w:val="0"/>
        <w:spacing w:line="580" w:lineRule="exact"/>
        <w:ind w:firstLine="5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业务（技术）联系人：杨先生     联系电话：88842119。</w:t>
      </w:r>
    </w:p>
    <w:p>
      <w:pPr>
        <w:widowControl/>
        <w:tabs>
          <w:tab w:val="left" w:pos="2640"/>
        </w:tabs>
        <w:autoSpaceDE w:val="0"/>
        <w:autoSpaceDN w:val="0"/>
        <w:adjustRightInd w:val="0"/>
        <w:snapToGrid w:val="0"/>
        <w:spacing w:line="5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采购内容和其他要求以最终的竞争性谈判文件为准。</w:t>
      </w:r>
    </w:p>
    <w:p>
      <w:pPr>
        <w:pStyle w:val="4"/>
        <w:spacing w:before="0" w:after="0" w:line="360" w:lineRule="auto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bookmarkStart w:id="4" w:name="_GoBack"/>
      <w:bookmarkEnd w:id="4"/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山东济钢型材有限公司</w:t>
      </w:r>
    </w:p>
    <w:p>
      <w:pPr>
        <w:pStyle w:val="2"/>
        <w:jc w:val="center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2024.4.15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5D93F1"/>
    <w:multiLevelType w:val="singleLevel"/>
    <w:tmpl w:val="5A5D93F1"/>
    <w:lvl w:ilvl="0" w:tentative="0">
      <w:start w:val="9"/>
      <w:numFmt w:val="decimal"/>
      <w:suff w:val="nothing"/>
      <w:lvlText w:val="%1、"/>
      <w:lvlJc w:val="left"/>
      <w:pPr>
        <w:ind w:left="63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00226"/>
    <w:rsid w:val="6FB91B28"/>
    <w:rsid w:val="7870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paragraph" w:styleId="5">
    <w:name w:val="heading 3"/>
    <w:basedOn w:val="1"/>
    <w:next w:val="1"/>
    <w:unhideWhenUsed/>
    <w:qFormat/>
    <w:uiPriority w:val="9"/>
    <w:pPr>
      <w:spacing w:before="200" w:line="271" w:lineRule="auto"/>
      <w:outlineLvl w:val="2"/>
    </w:pPr>
    <w:rPr>
      <w:rFonts w:ascii="Times New Roman" w:hAnsi="Times New Roman" w:eastAsia="宋体"/>
      <w:i/>
      <w:iCs/>
      <w:smallCaps/>
      <w:spacing w:val="5"/>
      <w:sz w:val="26"/>
      <w:szCs w:val="26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kern w:val="0"/>
      <w:sz w:val="20"/>
      <w:szCs w:val="24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宋体" w:hAnsi="宋体" w:eastAsia="宋体"/>
      <w:sz w:val="30"/>
      <w:szCs w:val="24"/>
    </w:rPr>
  </w:style>
  <w:style w:type="paragraph" w:styleId="6">
    <w:name w:val="footer"/>
    <w:basedOn w:val="1"/>
    <w:unhideWhenUsed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character" w:styleId="10">
    <w:name w:val="Hyperlink"/>
    <w:qFormat/>
    <w:uiPriority w:val="0"/>
    <w:rPr>
      <w:rFonts w:hint="default" w:ascii="ˎ̥" w:hAnsi="ˎ̥" w:eastAsia="宋体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2024-04-16T07:26:00Z</dcterms:created>
  <dc:creator>王乃征</dc:creator>
  <cp:lastModifiedBy>王乃征</cp:lastModifiedBy>
  <dcterms:modified xsi:type="dcterms:W3CDTF">2024-04-16T07:28:52Z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FF12B5B520CE4A90A1B0BEC00CCE754A</vt:lpwstr>
  </property>
</Properties>
</file>